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2FB" w:rsidRDefault="00F927CB">
      <w:r>
        <w:t>“... Depois de uma linda benção, domingo, hoje me chega aqui uma falange de mulheres com uns lenços brancos na cabeça</w:t>
      </w:r>
      <w:r w:rsidR="002104D5">
        <w:t xml:space="preserve"> conhecidas como</w:t>
      </w:r>
      <w:r>
        <w:t xml:space="preserve"> as filhas de Maria, uma falange que se formou no mundo espiritual, são somente mulheres que se destinam a mesma ladainha, oração, e cada dia estão aumentando o número de seguidoras. Elas estão aqui, vamos descer ao amanhecer para um trabalho especial e possível libertação, porque tudo está escrito como Deus quer, não podemos mudar o destino, mas podemos ensinar o caminho”. Adjunto Apurê – 07.04.2008</w:t>
      </w:r>
    </w:p>
    <w:sectPr w:rsidR="00F462FB" w:rsidSect="00F462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27CB"/>
    <w:rsid w:val="002104D5"/>
    <w:rsid w:val="00F462FB"/>
    <w:rsid w:val="00F92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2F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454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2</cp:revision>
  <dcterms:created xsi:type="dcterms:W3CDTF">2008-04-07T22:33:00Z</dcterms:created>
  <dcterms:modified xsi:type="dcterms:W3CDTF">2008-04-07T22:38:00Z</dcterms:modified>
</cp:coreProperties>
</file>